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F97131" w14:textId="77777777" w:rsidR="008669FA" w:rsidRDefault="009A782C" w:rsidP="009A782C">
      <w:pPr>
        <w:pStyle w:val="NormalWeb"/>
        <w:spacing w:before="0" w:beforeAutospacing="0" w:after="0" w:afterAutospacing="0"/>
        <w:jc w:val="center"/>
        <w:rPr>
          <w:color w:val="333333"/>
        </w:rPr>
      </w:pPr>
      <w:bookmarkStart w:id="0" w:name="_GoBack"/>
      <w:bookmarkEnd w:id="0"/>
      <w:r>
        <w:rPr>
          <w:color w:val="333333"/>
        </w:rPr>
        <w:t>Demande de m</w:t>
      </w:r>
      <w:r w:rsidR="00465FAD" w:rsidRPr="00BF43ED">
        <w:rPr>
          <w:color w:val="333333"/>
        </w:rPr>
        <w:t>odification</w:t>
      </w:r>
      <w:r w:rsidR="00E41C64">
        <w:rPr>
          <w:color w:val="333333"/>
        </w:rPr>
        <w:t xml:space="preserve"> de maquette</w:t>
      </w:r>
      <w:r w:rsidR="00465FAD" w:rsidRPr="00BF43ED">
        <w:rPr>
          <w:color w:val="333333"/>
        </w:rPr>
        <w:t xml:space="preserve"> du </w:t>
      </w:r>
      <w:r w:rsidR="0021089F" w:rsidRPr="00BF43ED">
        <w:rPr>
          <w:color w:val="333333"/>
        </w:rPr>
        <w:t>parco</w:t>
      </w:r>
      <w:r w:rsidR="008669FA">
        <w:rPr>
          <w:color w:val="333333"/>
        </w:rPr>
        <w:t xml:space="preserve">urs </w:t>
      </w:r>
    </w:p>
    <w:p w14:paraId="149DFC6B" w14:textId="4712B026" w:rsidR="00E41C64" w:rsidRDefault="008669FA" w:rsidP="009A782C">
      <w:pPr>
        <w:pStyle w:val="NormalWeb"/>
        <w:spacing w:before="0" w:beforeAutospacing="0" w:after="0" w:afterAutospacing="0"/>
        <w:jc w:val="center"/>
        <w:rPr>
          <w:color w:val="333333"/>
        </w:rPr>
      </w:pPr>
      <w:r>
        <w:rPr>
          <w:color w:val="333333"/>
        </w:rPr>
        <w:t xml:space="preserve">Psychologie clinique et médiations </w:t>
      </w:r>
      <w:proofErr w:type="spellStart"/>
      <w:r>
        <w:rPr>
          <w:color w:val="333333"/>
        </w:rPr>
        <w:t>téharpeutiques</w:t>
      </w:r>
      <w:proofErr w:type="spellEnd"/>
      <w:r>
        <w:rPr>
          <w:color w:val="333333"/>
        </w:rPr>
        <w:t xml:space="preserve"> par l’art (PCMTA)</w:t>
      </w:r>
    </w:p>
    <w:p w14:paraId="26773AAC" w14:textId="1E1CD837" w:rsidR="008669FA" w:rsidRDefault="008669FA" w:rsidP="009A782C">
      <w:pPr>
        <w:pStyle w:val="NormalWeb"/>
        <w:spacing w:before="0" w:beforeAutospacing="0" w:after="0" w:afterAutospacing="0"/>
        <w:jc w:val="center"/>
        <w:rPr>
          <w:color w:val="333333"/>
        </w:rPr>
      </w:pPr>
      <w:r>
        <w:rPr>
          <w:color w:val="333333"/>
        </w:rPr>
        <w:t xml:space="preserve">EUR </w:t>
      </w:r>
      <w:proofErr w:type="spellStart"/>
      <w:r>
        <w:rPr>
          <w:color w:val="333333"/>
        </w:rPr>
        <w:t>Healthy</w:t>
      </w:r>
      <w:proofErr w:type="spellEnd"/>
    </w:p>
    <w:p w14:paraId="604288FA" w14:textId="77777777" w:rsidR="00BF43ED" w:rsidRDefault="00BF43ED" w:rsidP="00BF43ED">
      <w:pPr>
        <w:pStyle w:val="NormalWeb"/>
        <w:spacing w:before="0" w:beforeAutospacing="0" w:after="0" w:afterAutospacing="0"/>
        <w:rPr>
          <w:color w:val="333333"/>
        </w:rPr>
      </w:pPr>
    </w:p>
    <w:p w14:paraId="738DCD43" w14:textId="77777777" w:rsidR="00BF43ED" w:rsidRPr="00BF43ED" w:rsidRDefault="00BF43ED" w:rsidP="00BF43ED">
      <w:pPr>
        <w:pStyle w:val="NormalWeb"/>
        <w:spacing w:before="0" w:beforeAutospacing="0" w:after="0" w:afterAutospacing="0"/>
        <w:rPr>
          <w:b/>
          <w:color w:val="333333"/>
          <w:u w:val="single"/>
        </w:rPr>
      </w:pPr>
      <w:r>
        <w:rPr>
          <w:b/>
          <w:color w:val="333333"/>
          <w:u w:val="single"/>
        </w:rPr>
        <w:t>Argumentaire</w:t>
      </w:r>
      <w:r w:rsidRPr="00BF43ED">
        <w:rPr>
          <w:b/>
          <w:color w:val="333333"/>
          <w:u w:val="single"/>
        </w:rPr>
        <w:t xml:space="preserve"> : </w:t>
      </w:r>
    </w:p>
    <w:p w14:paraId="22087981" w14:textId="3097EA7D" w:rsidR="007A7C91" w:rsidRPr="00BF43ED" w:rsidRDefault="00FC2CD2" w:rsidP="00130D5D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  <w:rPr>
          <w:color w:val="333333"/>
        </w:rPr>
      </w:pPr>
      <w:proofErr w:type="gramStart"/>
      <w:r w:rsidRPr="00BF43ED">
        <w:rPr>
          <w:color w:val="333333"/>
        </w:rPr>
        <w:t>le</w:t>
      </w:r>
      <w:proofErr w:type="gramEnd"/>
      <w:r w:rsidRPr="00BF43ED">
        <w:rPr>
          <w:color w:val="333333"/>
        </w:rPr>
        <w:t xml:space="preserve"> nombre d’</w:t>
      </w:r>
      <w:r w:rsidR="00765C71" w:rsidRPr="00BF43ED">
        <w:rPr>
          <w:color w:val="333333"/>
        </w:rPr>
        <w:t>heures d'enseignement sur le M2</w:t>
      </w:r>
      <w:r w:rsidR="0021089F" w:rsidRPr="00BF43ED">
        <w:rPr>
          <w:color w:val="333333"/>
        </w:rPr>
        <w:t xml:space="preserve"> </w:t>
      </w:r>
      <w:r w:rsidR="008669FA">
        <w:rPr>
          <w:color w:val="333333"/>
        </w:rPr>
        <w:t xml:space="preserve">PCMTA </w:t>
      </w:r>
      <w:r w:rsidR="00BF43ED">
        <w:rPr>
          <w:color w:val="333333"/>
        </w:rPr>
        <w:t xml:space="preserve">est de </w:t>
      </w:r>
      <w:r w:rsidR="00BF43ED" w:rsidRPr="00BF43ED">
        <w:rPr>
          <w:color w:val="333333"/>
        </w:rPr>
        <w:t>105hCM / 205hTD, soit 310h en présentiel et 362ETD</w:t>
      </w:r>
      <w:r w:rsidR="00BF43ED">
        <w:rPr>
          <w:color w:val="333333"/>
        </w:rPr>
        <w:t xml:space="preserve">. </w:t>
      </w:r>
      <w:r w:rsidR="00BE58AD">
        <w:rPr>
          <w:b/>
          <w:color w:val="333333"/>
        </w:rPr>
        <w:t xml:space="preserve">Il s’avère être </w:t>
      </w:r>
      <w:r w:rsidR="00BF43ED" w:rsidRPr="009A782C">
        <w:rPr>
          <w:b/>
          <w:color w:val="333333"/>
        </w:rPr>
        <w:t>le</w:t>
      </w:r>
      <w:r w:rsidR="0021089F" w:rsidRPr="009A782C">
        <w:rPr>
          <w:b/>
          <w:color w:val="333333"/>
        </w:rPr>
        <w:t xml:space="preserve"> p</w:t>
      </w:r>
      <w:r w:rsidR="0021089F" w:rsidRPr="00130D5D">
        <w:rPr>
          <w:b/>
          <w:color w:val="333333"/>
        </w:rPr>
        <w:t xml:space="preserve">lus faible de tous </w:t>
      </w:r>
      <w:r w:rsidR="00FB642B" w:rsidRPr="00130D5D">
        <w:rPr>
          <w:b/>
          <w:color w:val="333333"/>
        </w:rPr>
        <w:t xml:space="preserve">les </w:t>
      </w:r>
      <w:r w:rsidR="0021089F" w:rsidRPr="00130D5D">
        <w:rPr>
          <w:b/>
          <w:color w:val="333333"/>
        </w:rPr>
        <w:t>parcours </w:t>
      </w:r>
      <w:r w:rsidR="00FB642B" w:rsidRPr="00130D5D">
        <w:rPr>
          <w:b/>
          <w:color w:val="333333"/>
        </w:rPr>
        <w:t>cliniq</w:t>
      </w:r>
      <w:r w:rsidR="00BF43ED" w:rsidRPr="00130D5D">
        <w:rPr>
          <w:b/>
          <w:color w:val="333333"/>
        </w:rPr>
        <w:t>ues</w:t>
      </w:r>
      <w:r w:rsidR="008669FA">
        <w:rPr>
          <w:b/>
          <w:color w:val="333333"/>
        </w:rPr>
        <w:t xml:space="preserve"> de la mention psychologie</w:t>
      </w:r>
      <w:r w:rsidR="00BF43ED">
        <w:rPr>
          <w:color w:val="333333"/>
        </w:rPr>
        <w:t>. Le</w:t>
      </w:r>
      <w:r w:rsidR="00732E90" w:rsidRPr="00BF43ED">
        <w:rPr>
          <w:color w:val="333333"/>
        </w:rPr>
        <w:t>s 3 autres parcours cliniques indiquent 525hETD (PPCT), 482hETD (CIV</w:t>
      </w:r>
      <w:r w:rsidR="00BF43ED">
        <w:rPr>
          <w:color w:val="333333"/>
        </w:rPr>
        <w:t>), 420h E</w:t>
      </w:r>
      <w:r w:rsidR="00732E90" w:rsidRPr="00BF43ED">
        <w:rPr>
          <w:color w:val="333333"/>
        </w:rPr>
        <w:t>DT (</w:t>
      </w:r>
      <w:proofErr w:type="spellStart"/>
      <w:r w:rsidR="00732E90" w:rsidRPr="00BF43ED">
        <w:rPr>
          <w:color w:val="333333"/>
        </w:rPr>
        <w:t>Neuropsycho</w:t>
      </w:r>
      <w:proofErr w:type="spellEnd"/>
      <w:r w:rsidR="00732E90" w:rsidRPr="00BF43ED">
        <w:rPr>
          <w:color w:val="333333"/>
        </w:rPr>
        <w:t xml:space="preserve">). </w:t>
      </w:r>
      <w:r w:rsidR="007A7C91" w:rsidRPr="00BF43ED">
        <w:rPr>
          <w:color w:val="333333"/>
        </w:rPr>
        <w:t xml:space="preserve">Cet écart important </w:t>
      </w:r>
      <w:r w:rsidR="00BF43ED" w:rsidRPr="00BF43ED">
        <w:rPr>
          <w:color w:val="333333"/>
        </w:rPr>
        <w:t>du volum</w:t>
      </w:r>
      <w:r w:rsidR="00BF43ED">
        <w:rPr>
          <w:color w:val="333333"/>
        </w:rPr>
        <w:t>e</w:t>
      </w:r>
      <w:r w:rsidR="00BF43ED" w:rsidRPr="00BF43ED">
        <w:rPr>
          <w:color w:val="333333"/>
        </w:rPr>
        <w:t xml:space="preserve"> horaire (</w:t>
      </w:r>
      <w:r w:rsidR="00BF43ED">
        <w:rPr>
          <w:color w:val="333333"/>
        </w:rPr>
        <w:t xml:space="preserve">écart </w:t>
      </w:r>
      <w:r w:rsidR="00BF43ED" w:rsidRPr="00BF43ED">
        <w:rPr>
          <w:color w:val="333333"/>
        </w:rPr>
        <w:t xml:space="preserve">de 58hETD avec le parcours </w:t>
      </w:r>
      <w:proofErr w:type="spellStart"/>
      <w:r w:rsidR="00BF43ED" w:rsidRPr="00BF43ED">
        <w:rPr>
          <w:color w:val="333333"/>
        </w:rPr>
        <w:t>neuropsycho</w:t>
      </w:r>
      <w:proofErr w:type="spellEnd"/>
      <w:r w:rsidR="00BF43ED" w:rsidRPr="00BF43ED">
        <w:rPr>
          <w:color w:val="333333"/>
        </w:rPr>
        <w:t xml:space="preserve"> jusqu’à 163hETD avec le parcours PPCT</w:t>
      </w:r>
      <w:r w:rsidR="009A782C">
        <w:rPr>
          <w:color w:val="333333"/>
        </w:rPr>
        <w:t> !</w:t>
      </w:r>
      <w:r w:rsidR="00BF43ED">
        <w:rPr>
          <w:color w:val="333333"/>
        </w:rPr>
        <w:t>)</w:t>
      </w:r>
      <w:r w:rsidR="00BF43ED" w:rsidRPr="00BF43ED">
        <w:rPr>
          <w:color w:val="333333"/>
        </w:rPr>
        <w:t xml:space="preserve"> est dû à une mauvaise compréhension et anticipation de notre part</w:t>
      </w:r>
      <w:r w:rsidR="009A782C">
        <w:rPr>
          <w:color w:val="333333"/>
        </w:rPr>
        <w:t>,</w:t>
      </w:r>
      <w:r w:rsidR="00BF43ED" w:rsidRPr="00BF43ED">
        <w:rPr>
          <w:color w:val="333333"/>
        </w:rPr>
        <w:t xml:space="preserve"> dont nous réalisons pleinement les effets arrivés à mi-parcours. </w:t>
      </w:r>
    </w:p>
    <w:p w14:paraId="3A2A0E93" w14:textId="77777777" w:rsidR="00765C71" w:rsidRPr="00BF43ED" w:rsidRDefault="00765C71" w:rsidP="00130D5D">
      <w:pPr>
        <w:pStyle w:val="NormalWeb"/>
        <w:spacing w:before="0" w:beforeAutospacing="0" w:after="0" w:afterAutospacing="0"/>
        <w:jc w:val="both"/>
        <w:rPr>
          <w:color w:val="333333"/>
        </w:rPr>
      </w:pPr>
    </w:p>
    <w:p w14:paraId="7A7DE687" w14:textId="77777777" w:rsidR="00FE1689" w:rsidRDefault="00BF43ED" w:rsidP="00130D5D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  <w:rPr>
          <w:color w:val="333333"/>
        </w:rPr>
      </w:pPr>
      <w:r w:rsidRPr="00BF43ED">
        <w:rPr>
          <w:color w:val="333333"/>
        </w:rPr>
        <w:t>En effet</w:t>
      </w:r>
      <w:r w:rsidR="00732E90" w:rsidRPr="00BF43ED">
        <w:rPr>
          <w:color w:val="333333"/>
        </w:rPr>
        <w:t>,</w:t>
      </w:r>
      <w:r w:rsidR="0021089F" w:rsidRPr="00BF43ED">
        <w:rPr>
          <w:color w:val="333333"/>
        </w:rPr>
        <w:t xml:space="preserve"> ce qui fait la spécificité du parcours (enseignements pratiques des médiations en situation d'atelier) est </w:t>
      </w:r>
      <w:r w:rsidR="0021089F" w:rsidRPr="00130D5D">
        <w:rPr>
          <w:b/>
          <w:color w:val="333333"/>
        </w:rPr>
        <w:t>très chronophage</w:t>
      </w:r>
      <w:r>
        <w:rPr>
          <w:color w:val="333333"/>
        </w:rPr>
        <w:t xml:space="preserve"> et </w:t>
      </w:r>
      <w:r w:rsidRPr="00130D5D">
        <w:rPr>
          <w:b/>
          <w:color w:val="333333"/>
        </w:rPr>
        <w:t>ne peut être trouvé en mutualisation</w:t>
      </w:r>
      <w:r w:rsidR="0021089F" w:rsidRPr="00BF43ED">
        <w:rPr>
          <w:color w:val="333333"/>
        </w:rPr>
        <w:t>. Po</w:t>
      </w:r>
      <w:r>
        <w:rPr>
          <w:color w:val="333333"/>
        </w:rPr>
        <w:t xml:space="preserve">ur </w:t>
      </w:r>
      <w:r w:rsidR="0021089F" w:rsidRPr="00BF43ED">
        <w:rPr>
          <w:color w:val="333333"/>
        </w:rPr>
        <w:t xml:space="preserve">avoir un impact significatif sur les pratiques des étudiants un enseignement en atelier doit </w:t>
      </w:r>
      <w:r>
        <w:rPr>
          <w:color w:val="333333"/>
        </w:rPr>
        <w:t>durer</w:t>
      </w:r>
      <w:r w:rsidR="0021089F" w:rsidRPr="00BF43ED">
        <w:rPr>
          <w:color w:val="333333"/>
        </w:rPr>
        <w:t xml:space="preserve"> au moins 24h (4 jours de 6h) et actuellement nous ne pouvons mettre en place que 2 ateliers de ce type (musique et </w:t>
      </w:r>
      <w:r w:rsidRPr="00BF43ED">
        <w:rPr>
          <w:color w:val="333333"/>
        </w:rPr>
        <w:t>théâ</w:t>
      </w:r>
      <w:r w:rsidR="00FB642B" w:rsidRPr="00BF43ED">
        <w:rPr>
          <w:color w:val="333333"/>
        </w:rPr>
        <w:t>tre</w:t>
      </w:r>
      <w:r>
        <w:rPr>
          <w:color w:val="333333"/>
        </w:rPr>
        <w:t>). Nous demandons, au vu</w:t>
      </w:r>
      <w:r w:rsidR="0021089F" w:rsidRPr="00BF43ED">
        <w:rPr>
          <w:color w:val="333333"/>
        </w:rPr>
        <w:t xml:space="preserve"> de notre manque d'heure, la possibilité de financer 2 ateliers supplémentaires (donc 48h) : danse et marionnette, très utilisés en institution et nécessitant des formations spécifiques.  </w:t>
      </w:r>
    </w:p>
    <w:p w14:paraId="4B01D409" w14:textId="77777777" w:rsidR="00130D5D" w:rsidRDefault="00130D5D" w:rsidP="00130D5D">
      <w:pPr>
        <w:pStyle w:val="NormalWeb"/>
        <w:spacing w:before="0" w:beforeAutospacing="0" w:after="0" w:afterAutospacing="0"/>
        <w:jc w:val="both"/>
        <w:rPr>
          <w:color w:val="333333"/>
        </w:rPr>
      </w:pPr>
    </w:p>
    <w:p w14:paraId="20303503" w14:textId="7B298271" w:rsidR="00130D5D" w:rsidRPr="00BF43ED" w:rsidRDefault="00130D5D" w:rsidP="00130D5D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  <w:rPr>
          <w:color w:val="333333"/>
        </w:rPr>
      </w:pPr>
      <w:r w:rsidRPr="00BF43ED">
        <w:rPr>
          <w:color w:val="333333"/>
        </w:rPr>
        <w:t>L</w:t>
      </w:r>
      <w:r w:rsidRPr="00E41C64">
        <w:rPr>
          <w:b/>
          <w:color w:val="333333"/>
        </w:rPr>
        <w:t>a demande de 48hETD supplémentaires</w:t>
      </w:r>
      <w:r w:rsidRPr="00BF43ED">
        <w:rPr>
          <w:color w:val="333333"/>
        </w:rPr>
        <w:t xml:space="preserve"> nous permettrait de nous rapprocher du volume le plus bas des autres parcours et de continuer à assurer l’enseignement de qualité qui a permis ces dernières années </w:t>
      </w:r>
      <w:r w:rsidRPr="009A782C">
        <w:rPr>
          <w:b/>
          <w:color w:val="333333"/>
        </w:rPr>
        <w:t>d’obtenir d’excellents taux d’insertion</w:t>
      </w:r>
      <w:r w:rsidRPr="00BF43ED">
        <w:rPr>
          <w:color w:val="333333"/>
        </w:rPr>
        <w:t xml:space="preserve"> selon l’OVE</w:t>
      </w:r>
      <w:r w:rsidR="00E41C64">
        <w:rPr>
          <w:color w:val="333333"/>
        </w:rPr>
        <w:t>-IP</w:t>
      </w:r>
      <w:r w:rsidRPr="00BF43ED">
        <w:rPr>
          <w:color w:val="333333"/>
        </w:rPr>
        <w:t xml:space="preserve">. </w:t>
      </w:r>
    </w:p>
    <w:p w14:paraId="746E8276" w14:textId="77777777" w:rsidR="00130D5D" w:rsidRDefault="00130D5D" w:rsidP="00130D5D">
      <w:pPr>
        <w:pStyle w:val="NormalWeb"/>
        <w:spacing w:before="0" w:beforeAutospacing="0" w:after="0" w:afterAutospacing="0"/>
        <w:ind w:left="720"/>
        <w:jc w:val="both"/>
        <w:rPr>
          <w:color w:val="333333"/>
        </w:rPr>
      </w:pPr>
    </w:p>
    <w:p w14:paraId="4E8FE8EB" w14:textId="77777777" w:rsidR="00BF43ED" w:rsidRDefault="00BF43ED" w:rsidP="00BF43ED">
      <w:pPr>
        <w:pStyle w:val="NormalWeb"/>
        <w:spacing w:before="0" w:beforeAutospacing="0" w:after="0" w:afterAutospacing="0"/>
        <w:jc w:val="both"/>
        <w:rPr>
          <w:color w:val="333333"/>
        </w:rPr>
      </w:pPr>
    </w:p>
    <w:p w14:paraId="01E7698C" w14:textId="77777777" w:rsidR="00BF43ED" w:rsidRPr="00BF43ED" w:rsidRDefault="00BF43ED" w:rsidP="00BF43ED">
      <w:pPr>
        <w:pStyle w:val="NormalWeb"/>
        <w:spacing w:before="0" w:beforeAutospacing="0" w:after="0" w:afterAutospacing="0"/>
        <w:ind w:left="720"/>
        <w:jc w:val="both"/>
        <w:rPr>
          <w:color w:val="333333"/>
        </w:rPr>
      </w:pPr>
    </w:p>
    <w:p w14:paraId="25C8E219" w14:textId="77777777" w:rsidR="00FB642B" w:rsidRPr="00BF43ED" w:rsidRDefault="00465FAD" w:rsidP="00BF43ED">
      <w:pPr>
        <w:pStyle w:val="NormalWeb"/>
        <w:spacing w:before="0" w:beforeAutospacing="0" w:after="0" w:afterAutospacing="0"/>
        <w:rPr>
          <w:b/>
          <w:color w:val="333333"/>
          <w:u w:val="single"/>
        </w:rPr>
      </w:pPr>
      <w:r w:rsidRPr="00BF43ED">
        <w:rPr>
          <w:b/>
          <w:color w:val="333333"/>
          <w:u w:val="single"/>
        </w:rPr>
        <w:t xml:space="preserve">Proposition : </w:t>
      </w:r>
    </w:p>
    <w:p w14:paraId="2696A271" w14:textId="410BB84A" w:rsidR="00465FAD" w:rsidRPr="00BF43ED" w:rsidRDefault="00465FAD" w:rsidP="00BF43ED">
      <w:pPr>
        <w:pStyle w:val="NormalWeb"/>
        <w:numPr>
          <w:ilvl w:val="0"/>
          <w:numId w:val="1"/>
        </w:numPr>
        <w:spacing w:before="0" w:beforeAutospacing="0" w:after="0" w:afterAutospacing="0"/>
        <w:ind w:left="0"/>
        <w:rPr>
          <w:color w:val="333333"/>
        </w:rPr>
      </w:pPr>
      <w:r w:rsidRPr="00BF43ED">
        <w:rPr>
          <w:color w:val="333333"/>
        </w:rPr>
        <w:t>24hTD supplémentaire en S3 dans l’UE</w:t>
      </w:r>
      <w:r w:rsidR="00FB642B" w:rsidRPr="00BF43ED">
        <w:rPr>
          <w:color w:val="333333"/>
        </w:rPr>
        <w:t> </w:t>
      </w:r>
      <w:r w:rsidR="00F40BD9">
        <w:rPr>
          <w:color w:val="333333"/>
        </w:rPr>
        <w:t>HMUPC30</w:t>
      </w:r>
      <w:r w:rsidR="00006BE1">
        <w:rPr>
          <w:color w:val="333333"/>
        </w:rPr>
        <w:t xml:space="preserve"> « Pratiques et modélisations de la médiation »</w:t>
      </w:r>
    </w:p>
    <w:p w14:paraId="7BE28CDC" w14:textId="67A4E8C5" w:rsidR="00BF43ED" w:rsidRDefault="00FB642B" w:rsidP="00BF43ED">
      <w:pPr>
        <w:pStyle w:val="NormalWeb"/>
        <w:numPr>
          <w:ilvl w:val="0"/>
          <w:numId w:val="1"/>
        </w:numPr>
        <w:spacing w:before="0" w:beforeAutospacing="0" w:after="0" w:afterAutospacing="0"/>
        <w:ind w:left="0"/>
        <w:rPr>
          <w:color w:val="333333"/>
        </w:rPr>
      </w:pPr>
      <w:r w:rsidRPr="00BF43ED">
        <w:rPr>
          <w:color w:val="333333"/>
        </w:rPr>
        <w:t>24hTD supplémentaire en S4 dans l’UE </w:t>
      </w:r>
      <w:r w:rsidR="00F57714">
        <w:rPr>
          <w:color w:val="333333"/>
        </w:rPr>
        <w:t>HMUPC41</w:t>
      </w:r>
      <w:r w:rsidR="00006BE1">
        <w:rPr>
          <w:color w:val="333333"/>
        </w:rPr>
        <w:t xml:space="preserve"> « Cliniques médiatisées en extension »</w:t>
      </w:r>
    </w:p>
    <w:p w14:paraId="085E9F98" w14:textId="77777777" w:rsidR="008669FA" w:rsidRPr="00BF43ED" w:rsidRDefault="008669FA" w:rsidP="00BF43ED">
      <w:pPr>
        <w:pStyle w:val="NormalWeb"/>
        <w:numPr>
          <w:ilvl w:val="0"/>
          <w:numId w:val="1"/>
        </w:numPr>
        <w:spacing w:before="0" w:beforeAutospacing="0" w:after="0" w:afterAutospacing="0"/>
        <w:ind w:left="0"/>
        <w:rPr>
          <w:color w:val="333333"/>
        </w:rPr>
      </w:pPr>
    </w:p>
    <w:p w14:paraId="3D42BC86" w14:textId="4C97C785" w:rsidR="00BF43ED" w:rsidRDefault="008669FA" w:rsidP="00BF43ED">
      <w:pPr>
        <w:pStyle w:val="NormalWeb"/>
        <w:spacing w:before="0" w:beforeAutospacing="0" w:after="0" w:afterAutospacing="0"/>
        <w:rPr>
          <w:color w:val="333333"/>
        </w:rPr>
      </w:pPr>
      <w:r>
        <w:rPr>
          <w:color w:val="333333"/>
        </w:rPr>
        <w:t xml:space="preserve">Ces modifications sont indiquées </w:t>
      </w:r>
      <w:r w:rsidRPr="008669FA">
        <w:rPr>
          <w:color w:val="FF0000"/>
        </w:rPr>
        <w:t xml:space="preserve">en rouge </w:t>
      </w:r>
      <w:r>
        <w:rPr>
          <w:color w:val="333333"/>
        </w:rPr>
        <w:t xml:space="preserve">dans la maquette ci-jointe en S3 et S4. </w:t>
      </w:r>
    </w:p>
    <w:p w14:paraId="37AF6060" w14:textId="77777777" w:rsidR="00913796" w:rsidRDefault="00913796" w:rsidP="00BF43ED">
      <w:pPr>
        <w:pStyle w:val="NormalWeb"/>
        <w:spacing w:before="0" w:beforeAutospacing="0" w:after="0" w:afterAutospacing="0"/>
        <w:rPr>
          <w:color w:val="333333"/>
        </w:rPr>
      </w:pPr>
    </w:p>
    <w:p w14:paraId="5E111D76" w14:textId="77777777" w:rsidR="00913796" w:rsidRDefault="00913796" w:rsidP="00BF43ED">
      <w:pPr>
        <w:pStyle w:val="NormalWeb"/>
        <w:spacing w:before="0" w:beforeAutospacing="0" w:after="0" w:afterAutospacing="0"/>
        <w:rPr>
          <w:color w:val="333333"/>
        </w:rPr>
      </w:pPr>
    </w:p>
    <w:p w14:paraId="75CE28BB" w14:textId="77777777" w:rsidR="008669FA" w:rsidRDefault="008669FA" w:rsidP="00BF43ED">
      <w:pPr>
        <w:pStyle w:val="NormalWeb"/>
        <w:spacing w:before="0" w:beforeAutospacing="0" w:after="0" w:afterAutospacing="0"/>
        <w:rPr>
          <w:color w:val="333333"/>
        </w:rPr>
      </w:pPr>
    </w:p>
    <w:p w14:paraId="51A428DC" w14:textId="35DDB56D" w:rsidR="00913796" w:rsidRDefault="00913796" w:rsidP="00913796">
      <w:pPr>
        <w:pStyle w:val="NormalWeb"/>
        <w:spacing w:before="0" w:beforeAutospacing="0" w:after="0" w:afterAutospacing="0"/>
        <w:rPr>
          <w:color w:val="333333"/>
        </w:rPr>
      </w:pPr>
      <w:r>
        <w:rPr>
          <w:color w:val="333333"/>
        </w:rPr>
        <w:t>Fréd</w:t>
      </w:r>
      <w:r w:rsidR="00006BE1">
        <w:rPr>
          <w:color w:val="333333"/>
        </w:rPr>
        <w:t>éric VINOT et Jean-Michel Vives</w:t>
      </w:r>
    </w:p>
    <w:p w14:paraId="21C05677" w14:textId="4D76F2F1" w:rsidR="00913796" w:rsidRPr="00BF43ED" w:rsidRDefault="00913796" w:rsidP="00913796">
      <w:pPr>
        <w:pStyle w:val="NormalWeb"/>
        <w:spacing w:before="0" w:beforeAutospacing="0" w:after="0" w:afterAutospacing="0"/>
        <w:rPr>
          <w:color w:val="333333"/>
        </w:rPr>
      </w:pPr>
      <w:proofErr w:type="spellStart"/>
      <w:r>
        <w:rPr>
          <w:color w:val="333333"/>
        </w:rPr>
        <w:t>Co-reponsables</w:t>
      </w:r>
      <w:proofErr w:type="spellEnd"/>
      <w:r>
        <w:rPr>
          <w:color w:val="333333"/>
        </w:rPr>
        <w:t xml:space="preserve"> du parcours Psychologie clinique et médiations thérapeutiques par l’art </w:t>
      </w:r>
    </w:p>
    <w:sectPr w:rsidR="00913796" w:rsidRPr="00BF43ED" w:rsidSect="00963100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E1FA3"/>
    <w:multiLevelType w:val="hybridMultilevel"/>
    <w:tmpl w:val="DDF0D978"/>
    <w:lvl w:ilvl="0" w:tplc="6C3832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7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BC169E"/>
    <w:multiLevelType w:val="hybridMultilevel"/>
    <w:tmpl w:val="B0F4F50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89F"/>
    <w:rsid w:val="00006BE1"/>
    <w:rsid w:val="00076A9B"/>
    <w:rsid w:val="00115EDB"/>
    <w:rsid w:val="00130D5D"/>
    <w:rsid w:val="0021089F"/>
    <w:rsid w:val="002116C4"/>
    <w:rsid w:val="00297EF8"/>
    <w:rsid w:val="00465FAD"/>
    <w:rsid w:val="006901A7"/>
    <w:rsid w:val="00732E90"/>
    <w:rsid w:val="00765C71"/>
    <w:rsid w:val="007A7C91"/>
    <w:rsid w:val="008669FA"/>
    <w:rsid w:val="00913796"/>
    <w:rsid w:val="00963100"/>
    <w:rsid w:val="009A782C"/>
    <w:rsid w:val="00BE58AD"/>
    <w:rsid w:val="00BF43ED"/>
    <w:rsid w:val="00C06B9C"/>
    <w:rsid w:val="00E41C64"/>
    <w:rsid w:val="00F40BD9"/>
    <w:rsid w:val="00F57714"/>
    <w:rsid w:val="00FB642B"/>
    <w:rsid w:val="00FC2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D942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1089F"/>
    <w:pPr>
      <w:spacing w:before="100" w:beforeAutospacing="1" w:after="100" w:afterAutospacing="1"/>
    </w:pPr>
    <w:rPr>
      <w:rFonts w:ascii="Times New Roman" w:hAnsi="Times New Roman" w:cs="Times New Roman"/>
      <w:lang w:eastAsia="fr-FR"/>
    </w:rPr>
  </w:style>
  <w:style w:type="character" w:customStyle="1" w:styleId="apple-converted-space">
    <w:name w:val="apple-converted-space"/>
    <w:basedOn w:val="Policepardfaut"/>
    <w:rsid w:val="002108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22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304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Frederic Vinot</dc:creator>
  <cp:keywords/>
  <dc:description/>
  <cp:lastModifiedBy>Veronique Abram</cp:lastModifiedBy>
  <cp:revision>2</cp:revision>
  <dcterms:created xsi:type="dcterms:W3CDTF">2020-02-06T07:50:00Z</dcterms:created>
  <dcterms:modified xsi:type="dcterms:W3CDTF">2020-02-06T07:50:00Z</dcterms:modified>
</cp:coreProperties>
</file>